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1A95" w:rsidRDefault="003F786B">
      <w:pPr>
        <w:spacing w:before="2" w:after="2" w:line="360" w:lineRule="auto"/>
        <w:jc w:val="center"/>
      </w:pPr>
      <w:proofErr w:type="gramStart"/>
      <w:r>
        <w:rPr>
          <w:rFonts w:ascii="Calibri" w:eastAsia="Calibri" w:hAnsi="Calibri" w:cs="Calibri"/>
          <w:b/>
          <w:color w:val="222222"/>
          <w:sz w:val="28"/>
          <w:szCs w:val="28"/>
        </w:rPr>
        <w:t>iATN</w:t>
      </w:r>
      <w:proofErr w:type="gramEnd"/>
      <w:r>
        <w:rPr>
          <w:rFonts w:ascii="Calibri" w:eastAsia="Calibri" w:hAnsi="Calibri" w:cs="Calibri"/>
          <w:b/>
          <w:color w:val="222222"/>
          <w:sz w:val="28"/>
          <w:szCs w:val="28"/>
        </w:rPr>
        <w:t xml:space="preserve"> Launches Mobile App</w:t>
      </w:r>
    </w:p>
    <w:p w:rsidR="004B1A95" w:rsidRDefault="004B1A95">
      <w:pPr>
        <w:spacing w:line="360" w:lineRule="auto"/>
      </w:pPr>
      <w:bookmarkStart w:id="0" w:name="h.gjdgxs" w:colFirst="0" w:colLast="0"/>
      <w:bookmarkEnd w:id="0"/>
    </w:p>
    <w:p w:rsidR="004B1A95" w:rsidRDefault="003F786B">
      <w:pPr>
        <w:spacing w:line="360" w:lineRule="auto"/>
      </w:pPr>
      <w:r>
        <w:rPr>
          <w:rFonts w:ascii="Calibri" w:eastAsia="Calibri" w:hAnsi="Calibri" w:cs="Calibri"/>
          <w:sz w:val="22"/>
          <w:szCs w:val="22"/>
          <w:highlight w:val="white"/>
        </w:rPr>
        <w:t>BREA, California — Feb.</w:t>
      </w:r>
      <w:r>
        <w:rPr>
          <w:rFonts w:ascii="Calibri" w:eastAsia="Calibri" w:hAnsi="Calibri" w:cs="Calibri"/>
          <w:sz w:val="22"/>
          <w:szCs w:val="22"/>
          <w:highlight w:val="white"/>
        </w:rPr>
        <w:t xml:space="preserve"> 2</w:t>
      </w:r>
      <w:r>
        <w:rPr>
          <w:rFonts w:ascii="Calibri" w:eastAsia="Calibri" w:hAnsi="Calibri" w:cs="Calibri"/>
          <w:sz w:val="22"/>
          <w:szCs w:val="22"/>
          <w:highlight w:val="white"/>
        </w:rPr>
        <w:t>, 2016 —</w:t>
      </w:r>
      <w:r>
        <w:rPr>
          <w:rFonts w:ascii="Calibri" w:eastAsia="Calibri" w:hAnsi="Calibri" w:cs="Calibri"/>
          <w:sz w:val="22"/>
          <w:szCs w:val="22"/>
        </w:rPr>
        <w:t xml:space="preserve"> The </w:t>
      </w:r>
      <w:r>
        <w:rPr>
          <w:rFonts w:ascii="Calibri" w:eastAsia="Calibri" w:hAnsi="Calibri" w:cs="Calibri"/>
          <w:sz w:val="22"/>
          <w:szCs w:val="22"/>
        </w:rPr>
        <w:t>new mobile app from iATN®</w:t>
      </w:r>
      <w:r>
        <w:rPr>
          <w:rFonts w:ascii="Calibri" w:eastAsia="Calibri" w:hAnsi="Calibri" w:cs="Calibri"/>
          <w:sz w:val="22"/>
          <w:szCs w:val="22"/>
        </w:rPr>
        <w:t xml:space="preserve"> gives its members the opportunity to fully participate in all network discussions </w:t>
      </w:r>
      <w:r>
        <w:rPr>
          <w:rFonts w:ascii="Calibri" w:eastAsia="Calibri" w:hAnsi="Calibri" w:cs="Calibri"/>
          <w:sz w:val="22"/>
          <w:szCs w:val="22"/>
        </w:rPr>
        <w:t>from their iPhone or iPad</w:t>
      </w:r>
      <w:r>
        <w:rPr>
          <w:rFonts w:ascii="Calibri" w:eastAsia="Calibri" w:hAnsi="Calibri" w:cs="Calibri"/>
          <w:sz w:val="22"/>
          <w:szCs w:val="22"/>
        </w:rPr>
        <w:t xml:space="preserve">. With </w:t>
      </w:r>
      <w:hyperlink r:id="rId7" w:history="1">
        <w:r w:rsidRPr="00BD2CF0">
          <w:rPr>
            <w:rStyle w:val="Hyperlink"/>
            <w:rFonts w:ascii="Calibri" w:eastAsia="Calibri" w:hAnsi="Calibri" w:cs="Calibri"/>
            <w:sz w:val="22"/>
            <w:szCs w:val="22"/>
          </w:rPr>
          <w:t>iATN: Auto Pro Community</w:t>
        </w:r>
      </w:hyperlink>
      <w:r>
        <w:rPr>
          <w:rFonts w:ascii="Calibri" w:eastAsia="Calibri" w:hAnsi="Calibri" w:cs="Calibri"/>
          <w:sz w:val="22"/>
          <w:szCs w:val="22"/>
        </w:rPr>
        <w:t>, members can reply to existing discussions, start new ones and attach photos and videos to their messages. They also can receive notification</w:t>
      </w:r>
      <w:r>
        <w:rPr>
          <w:rFonts w:ascii="Calibri" w:eastAsia="Calibri" w:hAnsi="Calibri" w:cs="Calibri"/>
          <w:sz w:val="22"/>
          <w:szCs w:val="22"/>
        </w:rPr>
        <w:t xml:space="preserve">s when someone replies to their </w:t>
      </w:r>
      <w:r>
        <w:rPr>
          <w:rFonts w:ascii="Calibri" w:eastAsia="Calibri" w:hAnsi="Calibri" w:cs="Calibri"/>
          <w:sz w:val="22"/>
          <w:szCs w:val="22"/>
        </w:rPr>
        <w:t>message</w:t>
      </w:r>
      <w:r>
        <w:rPr>
          <w:rFonts w:ascii="Calibri" w:eastAsia="Calibri" w:hAnsi="Calibri" w:cs="Calibri"/>
          <w:sz w:val="22"/>
          <w:szCs w:val="22"/>
        </w:rPr>
        <w:t xml:space="preserve"> or </w:t>
      </w:r>
      <w:r>
        <w:rPr>
          <w:rFonts w:ascii="Calibri" w:eastAsia="Calibri" w:hAnsi="Calibri" w:cs="Calibri"/>
          <w:sz w:val="22"/>
          <w:szCs w:val="22"/>
        </w:rPr>
        <w:t>participates</w:t>
      </w:r>
      <w:r>
        <w:rPr>
          <w:rFonts w:ascii="Calibri" w:eastAsia="Calibri" w:hAnsi="Calibri" w:cs="Calibri"/>
          <w:sz w:val="22"/>
          <w:szCs w:val="22"/>
        </w:rPr>
        <w:t xml:space="preserve"> in a discussion to which </w:t>
      </w:r>
      <w:r>
        <w:rPr>
          <w:rFonts w:ascii="Calibri" w:eastAsia="Calibri" w:hAnsi="Calibri" w:cs="Calibri"/>
          <w:sz w:val="22"/>
          <w:szCs w:val="22"/>
        </w:rPr>
        <w:t>th</w:t>
      </w:r>
      <w:bookmarkStart w:id="1" w:name="_GoBack"/>
      <w:bookmarkEnd w:id="1"/>
      <w:r>
        <w:rPr>
          <w:rFonts w:ascii="Calibri" w:eastAsia="Calibri" w:hAnsi="Calibri" w:cs="Calibri"/>
          <w:sz w:val="22"/>
          <w:szCs w:val="22"/>
        </w:rPr>
        <w:t>ey're</w:t>
      </w:r>
      <w:r>
        <w:rPr>
          <w:rFonts w:ascii="Calibri" w:eastAsia="Calibri" w:hAnsi="Calibri" w:cs="Calibri"/>
          <w:sz w:val="22"/>
          <w:szCs w:val="22"/>
        </w:rPr>
        <w:t xml:space="preserve"> subscribed. </w:t>
      </w:r>
    </w:p>
    <w:p w:rsidR="004B1A95" w:rsidRDefault="004B1A95">
      <w:pPr>
        <w:spacing w:line="360" w:lineRule="auto"/>
      </w:pPr>
    </w:p>
    <w:p w:rsidR="004B1A95" w:rsidRDefault="003F786B">
      <w:pPr>
        <w:spacing w:line="360" w:lineRule="auto"/>
      </w:pPr>
      <w:r>
        <w:rPr>
          <w:rFonts w:ascii="Calibri" w:eastAsia="Calibri" w:hAnsi="Calibri" w:cs="Calibri"/>
          <w:sz w:val="22"/>
          <w:szCs w:val="22"/>
        </w:rPr>
        <w:t>Premium iATN subscribers can use the app to search the iATN Knowledge Base, using traditional keyword searches or by scanning a VIN barcode for a vehicle</w:t>
      </w:r>
      <w:r>
        <w:rPr>
          <w:rFonts w:ascii="Calibri" w:eastAsia="Calibri" w:hAnsi="Calibri" w:cs="Calibri"/>
          <w:sz w:val="22"/>
          <w:szCs w:val="22"/>
        </w:rPr>
        <w:t xml:space="preserve"> in their shop. Users with a</w:t>
      </w:r>
      <w:r>
        <w:rPr>
          <w:rFonts w:ascii="Calibri" w:eastAsia="Calibri" w:hAnsi="Calibri" w:cs="Calibri"/>
          <w:sz w:val="22"/>
          <w:szCs w:val="22"/>
        </w:rPr>
        <w:t xml:space="preserve"> basic iATN membership</w:t>
      </w:r>
      <w:r>
        <w:rPr>
          <w:rFonts w:ascii="Calibri" w:eastAsia="Calibri" w:hAnsi="Calibri" w:cs="Calibri"/>
          <w:sz w:val="22"/>
          <w:szCs w:val="22"/>
        </w:rPr>
        <w:t xml:space="preserve"> have the option to enable a Mobile Pass with an in-app purchase, good for seven, 14 or 30 days of Knowledge Base access. </w:t>
      </w:r>
    </w:p>
    <w:p w:rsidR="004B1A95" w:rsidRDefault="004B1A95">
      <w:pPr>
        <w:spacing w:line="360" w:lineRule="auto"/>
      </w:pPr>
    </w:p>
    <w:p w:rsidR="004B1A95" w:rsidRDefault="003F786B">
      <w:pPr>
        <w:spacing w:line="360" w:lineRule="auto"/>
      </w:pPr>
      <w:r>
        <w:rPr>
          <w:rFonts w:ascii="Calibri" w:eastAsia="Calibri" w:hAnsi="Calibri" w:cs="Calibri"/>
          <w:sz w:val="22"/>
          <w:szCs w:val="22"/>
        </w:rPr>
        <w:t>“Within a few seconds from a mobile device, one can scan a VIN barcode and quickly</w:t>
      </w:r>
      <w:r>
        <w:rPr>
          <w:rFonts w:ascii="Calibri" w:eastAsia="Calibri" w:hAnsi="Calibri" w:cs="Calibri"/>
          <w:sz w:val="22"/>
          <w:szCs w:val="22"/>
        </w:rPr>
        <w:t xml:space="preserve"> search all of iATN for relevant information, or record a video, photo, etc., and post it for conversation in very short order,” said Scott Brown, iATN president. “We are living in some very interesting times, and we look forward to opening up new ways for</w:t>
      </w:r>
      <w:r>
        <w:rPr>
          <w:rFonts w:ascii="Calibri" w:eastAsia="Calibri" w:hAnsi="Calibri" w:cs="Calibri"/>
          <w:sz w:val="22"/>
          <w:szCs w:val="22"/>
        </w:rPr>
        <w:t xml:space="preserve"> iATN members to communicate and leverage the technology they carry in their pockets.”</w:t>
      </w:r>
    </w:p>
    <w:p w:rsidR="004B1A95" w:rsidRDefault="004B1A95">
      <w:pPr>
        <w:spacing w:line="360" w:lineRule="auto"/>
      </w:pPr>
    </w:p>
    <w:p w:rsidR="004B1A95" w:rsidRDefault="003F786B">
      <w:pPr>
        <w:spacing w:line="360" w:lineRule="auto"/>
      </w:pPr>
      <w:proofErr w:type="gramStart"/>
      <w:r>
        <w:rPr>
          <w:rFonts w:ascii="Calibri" w:eastAsia="Calibri" w:hAnsi="Calibri" w:cs="Calibri"/>
          <w:sz w:val="22"/>
          <w:szCs w:val="22"/>
        </w:rPr>
        <w:t>iATN</w:t>
      </w:r>
      <w:proofErr w:type="gramEnd"/>
      <w:r>
        <w:rPr>
          <w:rFonts w:ascii="Calibri" w:eastAsia="Calibri" w:hAnsi="Calibri" w:cs="Calibri"/>
          <w:sz w:val="22"/>
          <w:szCs w:val="22"/>
        </w:rPr>
        <w:t xml:space="preserve"> plans to integrate additional features into the mobile app, including </w:t>
      </w:r>
      <w:hyperlink r:id="rId8" w:history="1">
        <w:r w:rsidRPr="00BD2CF0">
          <w:rPr>
            <w:rStyle w:val="Hyperlink"/>
            <w:rFonts w:ascii="Calibri" w:eastAsia="Calibri" w:hAnsi="Calibri" w:cs="Calibri"/>
            <w:sz w:val="22"/>
            <w:szCs w:val="22"/>
          </w:rPr>
          <w:t>Auto Pro Careers</w:t>
        </w:r>
      </w:hyperlink>
      <w:r w:rsidRPr="00BD2CF0">
        <w:rPr>
          <w:rFonts w:ascii="Calibri" w:eastAsia="Calibri" w:hAnsi="Calibri" w:cs="Calibri"/>
          <w:color w:val="auto"/>
          <w:sz w:val="22"/>
          <w:szCs w:val="22"/>
        </w:rPr>
        <w:t xml:space="preserve"> </w:t>
      </w:r>
      <w:r>
        <w:rPr>
          <w:rFonts w:ascii="Calibri" w:eastAsia="Calibri" w:hAnsi="Calibri" w:cs="Calibri"/>
          <w:sz w:val="22"/>
          <w:szCs w:val="22"/>
        </w:rPr>
        <w:t xml:space="preserve">and </w:t>
      </w:r>
      <w:hyperlink r:id="rId9" w:history="1">
        <w:r w:rsidRPr="00BD2CF0">
          <w:rPr>
            <w:rStyle w:val="Hyperlink"/>
            <w:rFonts w:ascii="Calibri" w:eastAsia="Calibri" w:hAnsi="Calibri" w:cs="Calibri"/>
            <w:sz w:val="22"/>
            <w:szCs w:val="22"/>
          </w:rPr>
          <w:t>Auto Pro Wiki</w:t>
        </w:r>
      </w:hyperlink>
      <w:r>
        <w:rPr>
          <w:rFonts w:ascii="Calibri" w:eastAsia="Calibri" w:hAnsi="Calibri" w:cs="Calibri"/>
          <w:sz w:val="22"/>
          <w:szCs w:val="22"/>
        </w:rPr>
        <w:t>, two ne</w:t>
      </w:r>
      <w:r>
        <w:rPr>
          <w:rFonts w:ascii="Calibri" w:eastAsia="Calibri" w:hAnsi="Calibri" w:cs="Calibri"/>
          <w:sz w:val="22"/>
          <w:szCs w:val="22"/>
        </w:rPr>
        <w:t>w services iATN has released in the past year</w:t>
      </w:r>
      <w:r>
        <w:rPr>
          <w:rFonts w:ascii="Calibri" w:eastAsia="Calibri" w:hAnsi="Calibri" w:cs="Calibri"/>
          <w:sz w:val="22"/>
          <w:szCs w:val="22"/>
        </w:rPr>
        <w:t xml:space="preserve">. To offer suggestions and improvements, members are encouraged to use the app’s “feedback” option. </w:t>
      </w:r>
    </w:p>
    <w:p w:rsidR="004B1A95" w:rsidRDefault="004B1A95">
      <w:pPr>
        <w:spacing w:line="360" w:lineRule="auto"/>
      </w:pPr>
    </w:p>
    <w:p w:rsidR="004B1A95" w:rsidRDefault="003F786B">
      <w:pPr>
        <w:spacing w:line="360" w:lineRule="auto"/>
      </w:pPr>
      <w:r>
        <w:rPr>
          <w:rFonts w:ascii="Calibri" w:eastAsia="Calibri" w:hAnsi="Calibri" w:cs="Calibri"/>
          <w:sz w:val="22"/>
          <w:szCs w:val="22"/>
        </w:rPr>
        <w:t>i</w:t>
      </w:r>
      <w:r>
        <w:rPr>
          <w:rFonts w:ascii="Calibri" w:eastAsia="Calibri" w:hAnsi="Calibri" w:cs="Calibri"/>
          <w:sz w:val="22"/>
          <w:szCs w:val="22"/>
        </w:rPr>
        <w:t>ATN has released the free app for iPhone and iPad first, due to the popula</w:t>
      </w:r>
      <w:r>
        <w:rPr>
          <w:rFonts w:ascii="Calibri" w:eastAsia="Calibri" w:hAnsi="Calibri" w:cs="Calibri"/>
          <w:sz w:val="22"/>
          <w:szCs w:val="22"/>
        </w:rPr>
        <w:t>rity of these devices among members. A version targeting Android 4.4 and above is in development.</w:t>
      </w:r>
    </w:p>
    <w:p w:rsidR="004B1A95" w:rsidRDefault="004B1A95">
      <w:pPr>
        <w:spacing w:line="360" w:lineRule="auto"/>
      </w:pPr>
    </w:p>
    <w:p w:rsidR="004B1A95" w:rsidRDefault="00BD2CF0">
      <w:pPr>
        <w:spacing w:line="360" w:lineRule="auto"/>
      </w:pPr>
      <w:hyperlink r:id="rId10" w:history="1">
        <w:proofErr w:type="gramStart"/>
        <w:r w:rsidR="003F786B" w:rsidRPr="00BD2CF0">
          <w:rPr>
            <w:rStyle w:val="Hyperlink"/>
            <w:rFonts w:ascii="Calibri" w:eastAsia="Calibri" w:hAnsi="Calibri" w:cs="Calibri"/>
            <w:sz w:val="22"/>
            <w:szCs w:val="22"/>
          </w:rPr>
          <w:t>iATN</w:t>
        </w:r>
        <w:proofErr w:type="gramEnd"/>
      </w:hyperlink>
      <w:r w:rsidR="003F786B" w:rsidRPr="00BD2CF0">
        <w:rPr>
          <w:rFonts w:ascii="Calibri" w:eastAsia="Calibri" w:hAnsi="Calibri" w:cs="Calibri"/>
          <w:color w:val="auto"/>
          <w:sz w:val="22"/>
          <w:szCs w:val="22"/>
        </w:rPr>
        <w:t xml:space="preserve"> </w:t>
      </w:r>
      <w:r w:rsidR="003F786B">
        <w:rPr>
          <w:rFonts w:ascii="Calibri" w:eastAsia="Calibri" w:hAnsi="Calibri" w:cs="Calibri"/>
          <w:sz w:val="22"/>
          <w:szCs w:val="22"/>
        </w:rPr>
        <w:t xml:space="preserve">was founded in 1995 and is the largest online community of automotive technicians, repair </w:t>
      </w:r>
      <w:r w:rsidR="003F786B">
        <w:rPr>
          <w:rFonts w:ascii="Calibri" w:eastAsia="Calibri" w:hAnsi="Calibri" w:cs="Calibri"/>
          <w:sz w:val="22"/>
          <w:szCs w:val="22"/>
        </w:rPr>
        <w:lastRenderedPageBreak/>
        <w:t>shop owners and other all</w:t>
      </w:r>
      <w:r w:rsidR="003F786B">
        <w:rPr>
          <w:rFonts w:ascii="Calibri" w:eastAsia="Calibri" w:hAnsi="Calibri" w:cs="Calibri"/>
          <w:sz w:val="22"/>
          <w:szCs w:val="22"/>
        </w:rPr>
        <w:t xml:space="preserve">ied service professionals in the world with more than 85,000 active members from over 167 countries. </w:t>
      </w:r>
      <w:proofErr w:type="gramStart"/>
      <w:r w:rsidR="003F786B">
        <w:rPr>
          <w:rFonts w:ascii="Calibri" w:eastAsia="Calibri" w:hAnsi="Calibri" w:cs="Calibri"/>
          <w:sz w:val="22"/>
          <w:szCs w:val="22"/>
        </w:rPr>
        <w:t>iATN</w:t>
      </w:r>
      <w:proofErr w:type="gramEnd"/>
      <w:r w:rsidR="003F786B">
        <w:rPr>
          <w:rFonts w:ascii="Calibri" w:eastAsia="Calibri" w:hAnsi="Calibri" w:cs="Calibri"/>
          <w:sz w:val="22"/>
          <w:szCs w:val="22"/>
        </w:rPr>
        <w:t xml:space="preserve"> members exchange technical knowledge with their peers around the globe, collectively sharing more than two million years of experience.</w:t>
      </w:r>
    </w:p>
    <w:p w:rsidR="004B1A95" w:rsidRDefault="004B1A95">
      <w:pPr>
        <w:spacing w:line="360" w:lineRule="auto"/>
      </w:pPr>
    </w:p>
    <w:p w:rsidR="004B1A95" w:rsidRDefault="003F786B">
      <w:pPr>
        <w:spacing w:line="360" w:lineRule="auto"/>
      </w:pPr>
      <w:r>
        <w:rPr>
          <w:rFonts w:ascii="Calibri" w:eastAsia="Calibri" w:hAnsi="Calibri" w:cs="Calibri"/>
          <w:sz w:val="22"/>
          <w:szCs w:val="22"/>
          <w:highlight w:val="white"/>
        </w:rPr>
        <w:t>The iATN Miss</w:t>
      </w:r>
      <w:r>
        <w:rPr>
          <w:rFonts w:ascii="Calibri" w:eastAsia="Calibri" w:hAnsi="Calibri" w:cs="Calibri"/>
          <w:sz w:val="22"/>
          <w:szCs w:val="22"/>
          <w:highlight w:val="white"/>
        </w:rPr>
        <w:t>ion of Excellence: To promote the continued growth, success and image of the automotive service professional by providing a forum for the exchange of knowledge and the promotion of education, professionalism and integrity. For additional information, autom</w:t>
      </w:r>
      <w:r>
        <w:rPr>
          <w:rFonts w:ascii="Calibri" w:eastAsia="Calibri" w:hAnsi="Calibri" w:cs="Calibri"/>
          <w:sz w:val="22"/>
          <w:szCs w:val="22"/>
          <w:highlight w:val="white"/>
        </w:rPr>
        <w:t xml:space="preserve">otive industry professionals are welcome to join iATN at </w:t>
      </w:r>
      <w:hyperlink r:id="rId11" w:history="1">
        <w:r w:rsidRPr="00BD2CF0">
          <w:rPr>
            <w:rStyle w:val="Hyperlink"/>
            <w:rFonts w:ascii="Calibri" w:eastAsia="Calibri" w:hAnsi="Calibri" w:cs="Calibri"/>
            <w:sz w:val="22"/>
            <w:szCs w:val="22"/>
          </w:rPr>
          <w:t>iatn.net</w:t>
        </w:r>
      </w:hyperlink>
      <w:r>
        <w:rPr>
          <w:rFonts w:ascii="Calibri" w:eastAsia="Calibri" w:hAnsi="Calibri" w:cs="Calibri"/>
          <w:sz w:val="22"/>
          <w:szCs w:val="22"/>
          <w:highlight w:val="white"/>
        </w:rPr>
        <w:t>.</w:t>
      </w:r>
    </w:p>
    <w:p w:rsidR="004B1A95" w:rsidRDefault="004B1A95">
      <w:pPr>
        <w:spacing w:line="360" w:lineRule="auto"/>
      </w:pPr>
    </w:p>
    <w:p w:rsidR="00BD2CF0" w:rsidRDefault="00BD2CF0" w:rsidP="00BD2CF0">
      <w:r>
        <w:rPr>
          <w:rFonts w:ascii="Calibri" w:eastAsia="Calibri" w:hAnsi="Calibri" w:cs="Calibri"/>
          <w:b/>
          <w:sz w:val="22"/>
          <w:szCs w:val="22"/>
        </w:rPr>
        <w:t>Media Files</w:t>
      </w:r>
      <w:r>
        <w:rPr>
          <w:rFonts w:ascii="Calibri" w:eastAsia="Calibri" w:hAnsi="Calibri" w:cs="Calibri"/>
          <w:b/>
          <w:sz w:val="22"/>
          <w:szCs w:val="22"/>
        </w:rPr>
        <w:t>:</w:t>
      </w:r>
    </w:p>
    <w:p w:rsidR="00BD2CF0" w:rsidRDefault="00BD2CF0" w:rsidP="00BD2CF0">
      <w:hyperlink r:id="rId12" w:history="1">
        <w:r w:rsidRPr="00BD2CF0">
          <w:rPr>
            <w:rStyle w:val="Hyperlink"/>
            <w:rFonts w:ascii="Calibri" w:eastAsia="Calibri" w:hAnsi="Calibri" w:cs="Calibri"/>
            <w:sz w:val="22"/>
            <w:szCs w:val="22"/>
          </w:rPr>
          <w:t>Mobile App Photo</w:t>
        </w:r>
      </w:hyperlink>
    </w:p>
    <w:p w:rsidR="00BD2CF0" w:rsidRDefault="00BD2CF0" w:rsidP="00BD2CF0">
      <w:hyperlink r:id="rId13" w:history="1">
        <w:r w:rsidRPr="00BD2CF0">
          <w:rPr>
            <w:rStyle w:val="Hyperlink"/>
            <w:rFonts w:ascii="Calibri" w:eastAsia="Calibri" w:hAnsi="Calibri" w:cs="Calibri"/>
            <w:sz w:val="22"/>
            <w:szCs w:val="22"/>
            <w:highlight w:val="white"/>
          </w:rPr>
          <w:t>Mobile App Screenshot</w:t>
        </w:r>
      </w:hyperlink>
      <w:r>
        <w:rPr>
          <w:rFonts w:ascii="Calibri" w:eastAsia="Calibri" w:hAnsi="Calibri" w:cs="Calibri"/>
          <w:sz w:val="22"/>
          <w:szCs w:val="22"/>
          <w:highlight w:val="white"/>
        </w:rPr>
        <w:t xml:space="preserve"> </w:t>
      </w:r>
      <w:r>
        <w:br/>
      </w:r>
    </w:p>
    <w:p w:rsidR="004B1A95" w:rsidRDefault="003F786B">
      <w:r>
        <w:rPr>
          <w:rFonts w:ascii="Calibri" w:eastAsia="Calibri" w:hAnsi="Calibri" w:cs="Calibri"/>
          <w:b/>
          <w:sz w:val="22"/>
          <w:szCs w:val="22"/>
        </w:rPr>
        <w:t>Press Contact:</w:t>
      </w:r>
    </w:p>
    <w:p w:rsidR="004B1A95" w:rsidRDefault="003F786B">
      <w:r>
        <w:rPr>
          <w:rFonts w:ascii="Calibri" w:eastAsia="Calibri" w:hAnsi="Calibri" w:cs="Calibri"/>
          <w:sz w:val="22"/>
          <w:szCs w:val="22"/>
        </w:rPr>
        <w:t>Monica Buchholz</w:t>
      </w:r>
    </w:p>
    <w:p w:rsidR="004B1A95" w:rsidRDefault="003F786B">
      <w:r>
        <w:rPr>
          <w:rFonts w:ascii="Calibri" w:eastAsia="Calibri" w:hAnsi="Calibri" w:cs="Calibri"/>
          <w:sz w:val="22"/>
          <w:szCs w:val="22"/>
          <w:highlight w:val="white"/>
        </w:rPr>
        <w:t xml:space="preserve">(877) 550-4286 </w:t>
      </w:r>
    </w:p>
    <w:bookmarkStart w:id="2" w:name="h.30j0zll" w:colFirst="0" w:colLast="0"/>
    <w:bookmarkEnd w:id="2"/>
    <w:p w:rsidR="004B1A95" w:rsidRDefault="003F786B">
      <w:r>
        <w:fldChar w:fldCharType="begin"/>
      </w:r>
      <w:r w:rsidR="005320A7">
        <w:instrText xml:space="preserve">HYPERLINK "mailto:monica@iatn.net" \h </w:instrText>
      </w:r>
      <w:r>
        <w:fldChar w:fldCharType="separate"/>
      </w:r>
      <w:r>
        <w:rPr>
          <w:rFonts w:ascii="Calibri" w:eastAsia="Calibri" w:hAnsi="Calibri" w:cs="Calibri"/>
          <w:color w:val="1155CC"/>
          <w:sz w:val="22"/>
          <w:szCs w:val="22"/>
          <w:u w:val="single"/>
        </w:rPr>
        <w:t>monica@iatn.net</w:t>
      </w:r>
      <w:r>
        <w:rPr>
          <w:rFonts w:ascii="Calibri" w:eastAsia="Calibri" w:hAnsi="Calibri" w:cs="Calibri"/>
          <w:color w:val="1155CC"/>
          <w:sz w:val="22"/>
          <w:szCs w:val="22"/>
          <w:u w:val="single"/>
        </w:rPr>
        <w:fldChar w:fldCharType="end"/>
      </w:r>
      <w:hyperlink r:id="rId14"/>
    </w:p>
    <w:p w:rsidR="004B1A95" w:rsidRDefault="003F786B">
      <w:hyperlink r:id="rId15"/>
    </w:p>
    <w:p w:rsidR="004B1A95" w:rsidRDefault="003F786B">
      <w:bookmarkStart w:id="3" w:name="h.1fob9te" w:colFirst="0" w:colLast="0"/>
      <w:bookmarkEnd w:id="3"/>
      <w:proofErr w:type="gramStart"/>
      <w:r w:rsidRPr="00BD2CF0">
        <w:rPr>
          <w:rFonts w:ascii="Calibri" w:eastAsia="Calibri" w:hAnsi="Calibri" w:cs="Calibri"/>
          <w:b/>
          <w:sz w:val="22"/>
          <w:szCs w:val="22"/>
        </w:rPr>
        <w:t>iATN</w:t>
      </w:r>
      <w:proofErr w:type="gramEnd"/>
      <w:r>
        <w:rPr>
          <w:rFonts w:ascii="Calibri" w:eastAsia="Calibri" w:hAnsi="Calibri" w:cs="Calibri"/>
          <w:sz w:val="22"/>
          <w:szCs w:val="22"/>
        </w:rPr>
        <w:br/>
        <w:t>640 W. Lambert Rd.</w:t>
      </w:r>
      <w:r>
        <w:rPr>
          <w:rFonts w:ascii="Calibri" w:eastAsia="Calibri" w:hAnsi="Calibri" w:cs="Calibri"/>
          <w:sz w:val="22"/>
          <w:szCs w:val="22"/>
        </w:rPr>
        <w:br/>
        <w:t>Brea, California 92821</w:t>
      </w:r>
    </w:p>
    <w:p w:rsidR="004B1A95" w:rsidRDefault="004B1A95">
      <w:bookmarkStart w:id="4" w:name="h.3znysh7" w:colFirst="0" w:colLast="0"/>
      <w:bookmarkEnd w:id="4"/>
    </w:p>
    <w:p w:rsidR="004B1A95" w:rsidRDefault="003F786B">
      <w:pPr>
        <w:spacing w:after="320" w:line="360" w:lineRule="auto"/>
      </w:pPr>
      <w:proofErr w:type="gramStart"/>
      <w:r>
        <w:rPr>
          <w:rFonts w:ascii="Calibri" w:eastAsia="Calibri" w:hAnsi="Calibri" w:cs="Calibri"/>
          <w:sz w:val="20"/>
          <w:szCs w:val="20"/>
          <w:highlight w:val="white"/>
        </w:rPr>
        <w:t>iATN</w:t>
      </w:r>
      <w:proofErr w:type="gramEnd"/>
      <w:r>
        <w:rPr>
          <w:rFonts w:ascii="Calibri" w:eastAsia="Calibri" w:hAnsi="Calibri" w:cs="Calibri"/>
          <w:sz w:val="20"/>
          <w:szCs w:val="20"/>
          <w:highlight w:val="white"/>
        </w:rPr>
        <w:t xml:space="preserve"> and the iATN logo are registered trademarks of the International Automotive Technicians Network. </w:t>
      </w:r>
    </w:p>
    <w:sectPr w:rsidR="004B1A95">
      <w:headerReference w:type="default" r:id="rId1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6B" w:rsidRDefault="003F786B">
      <w:r>
        <w:separator/>
      </w:r>
    </w:p>
  </w:endnote>
  <w:endnote w:type="continuationSeparator" w:id="0">
    <w:p w:rsidR="003F786B" w:rsidRDefault="003F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6B" w:rsidRDefault="003F786B">
      <w:r>
        <w:separator/>
      </w:r>
    </w:p>
  </w:footnote>
  <w:footnote w:type="continuationSeparator" w:id="0">
    <w:p w:rsidR="003F786B" w:rsidRDefault="003F7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95" w:rsidRDefault="004B1A95">
    <w:pPr>
      <w:tabs>
        <w:tab w:val="center" w:pos="4320"/>
        <w:tab w:val="right" w:pos="8640"/>
      </w:tabs>
      <w:spacing w:before="720" w:line="360" w:lineRule="auto"/>
    </w:pPr>
  </w:p>
  <w:p w:rsidR="004B1A95" w:rsidRDefault="003F786B">
    <w:pPr>
      <w:tabs>
        <w:tab w:val="center" w:pos="4320"/>
        <w:tab w:val="right" w:pos="8640"/>
      </w:tabs>
      <w:spacing w:line="360" w:lineRule="auto"/>
      <w:jc w:val="center"/>
    </w:pPr>
    <w:r>
      <w:rPr>
        <w:noProof/>
      </w:rPr>
      <w:drawing>
        <wp:inline distT="0" distB="0" distL="114300" distR="114300">
          <wp:extent cx="1714500" cy="4572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14500" cy="457200"/>
                  </a:xfrm>
                  <a:prstGeom prst="rect">
                    <a:avLst/>
                  </a:prstGeom>
                  <a:ln/>
                </pic:spPr>
              </pic:pic>
            </a:graphicData>
          </a:graphic>
        </wp:inline>
      </w:drawing>
    </w:r>
  </w:p>
  <w:p w:rsidR="004B1A95" w:rsidRDefault="004B1A95">
    <w:pPr>
      <w:tabs>
        <w:tab w:val="center" w:pos="4320"/>
        <w:tab w:val="right" w:pos="8640"/>
      </w:tabs>
      <w:spacing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B1A95"/>
    <w:rsid w:val="003F786B"/>
    <w:rsid w:val="004B1A95"/>
    <w:rsid w:val="005320A7"/>
    <w:rsid w:val="00BD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9DB02-471A-4985-8245-B51F730C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480" w:lineRule="auto"/>
      <w:ind w:firstLine="720"/>
      <w:outlineLvl w:val="0"/>
    </w:pPr>
    <w:rPr>
      <w:highlight w:val="white"/>
    </w:rPr>
  </w:style>
  <w:style w:type="paragraph" w:styleId="Heading2">
    <w:name w:val="heading 2"/>
    <w:basedOn w:val="Normal"/>
    <w:next w:val="Normal"/>
    <w:pPr>
      <w:keepNext/>
      <w:keepLines/>
      <w:spacing w:line="360" w:lineRule="auto"/>
      <w:jc w:val="center"/>
      <w:outlineLvl w:val="1"/>
    </w:pPr>
    <w:rPr>
      <w:highlight w:val="white"/>
    </w:rPr>
  </w:style>
  <w:style w:type="paragraph" w:styleId="Heading3">
    <w:name w:val="heading 3"/>
    <w:basedOn w:val="Normal"/>
    <w:next w:val="Normal"/>
    <w:pPr>
      <w:keepNext/>
      <w:keepLines/>
      <w:spacing w:line="360" w:lineRule="auto"/>
      <w:outlineLvl w:val="2"/>
    </w:pPr>
    <w:rPr>
      <w:rFonts w:ascii="Verdana" w:eastAsia="Verdana" w:hAnsi="Verdana" w:cs="Verdana"/>
      <w:sz w:val="26"/>
      <w:szCs w:val="26"/>
      <w:highlight w:val="white"/>
    </w:rPr>
  </w:style>
  <w:style w:type="paragraph" w:styleId="Heading4">
    <w:name w:val="heading 4"/>
    <w:basedOn w:val="Normal"/>
    <w:next w:val="Normal"/>
    <w:pPr>
      <w:keepNext/>
      <w:keepLines/>
      <w:spacing w:line="360" w:lineRule="auto"/>
      <w:outlineLvl w:val="3"/>
    </w:pPr>
    <w:rPr>
      <w:sz w:val="22"/>
      <w:szCs w:val="22"/>
      <w:highlight w:val="white"/>
    </w:rPr>
  </w:style>
  <w:style w:type="paragraph" w:styleId="Heading5">
    <w:name w:val="heading 5"/>
    <w:basedOn w:val="Normal"/>
    <w:next w:val="Normal"/>
    <w:pPr>
      <w:keepNext/>
      <w:keepLines/>
      <w:spacing w:line="360" w:lineRule="auto"/>
      <w:outlineLvl w:val="4"/>
    </w:pPr>
    <w:rPr>
      <w:sz w:val="22"/>
      <w:szCs w:val="22"/>
      <w:highlight w:val="white"/>
    </w:rPr>
  </w:style>
  <w:style w:type="paragraph" w:styleId="Heading6">
    <w:name w:val="heading 6"/>
    <w:basedOn w:val="Normal"/>
    <w:next w:val="Normal"/>
    <w:pPr>
      <w:keepNext/>
      <w:keepLines/>
      <w:spacing w:line="360" w:lineRule="auto"/>
      <w:outlineLvl w:val="5"/>
    </w:pPr>
    <w:rPr>
      <w:sz w:val="22"/>
      <w:szCs w:val="22"/>
      <w:highlight w:val="whit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360" w:lineRule="auto"/>
    </w:pPr>
    <w:rPr>
      <w:sz w:val="22"/>
      <w:szCs w:val="22"/>
      <w:highlight w:val="white"/>
    </w:rPr>
  </w:style>
  <w:style w:type="paragraph" w:styleId="Subtitle">
    <w:name w:val="Subtitle"/>
    <w:basedOn w:val="Normal"/>
    <w:next w:val="Normal"/>
    <w:pPr>
      <w:keepNext/>
      <w:keepLines/>
      <w:spacing w:line="360" w:lineRule="auto"/>
    </w:pPr>
    <w:rPr>
      <w:rFonts w:ascii="Arial" w:eastAsia="Arial" w:hAnsi="Arial" w:cs="Arial"/>
      <w:i/>
      <w:sz w:val="22"/>
      <w:szCs w:val="22"/>
      <w:highlight w:val="white"/>
    </w:rPr>
  </w:style>
  <w:style w:type="character" w:styleId="Hyperlink">
    <w:name w:val="Hyperlink"/>
    <w:basedOn w:val="DefaultParagraphFont"/>
    <w:uiPriority w:val="99"/>
    <w:unhideWhenUsed/>
    <w:rsid w:val="00BD2C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atn.net/careers" TargetMode="External"/><Relationship Id="rId13" Type="http://schemas.openxmlformats.org/officeDocument/2006/relationships/hyperlink" Target="http://www.iatn.net/press/images/iATN-ios-mobile2.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atn.me/app" TargetMode="External"/><Relationship Id="rId12" Type="http://schemas.openxmlformats.org/officeDocument/2006/relationships/hyperlink" Target="http://www.iatn.net/press/images/iATN-ios-mobile1.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atn.net/" TargetMode="External"/><Relationship Id="rId5" Type="http://schemas.openxmlformats.org/officeDocument/2006/relationships/footnotes" Target="footnotes.xml"/><Relationship Id="rId15" Type="http://schemas.openxmlformats.org/officeDocument/2006/relationships/hyperlink" Target="http:///h" TargetMode="External"/><Relationship Id="rId10" Type="http://schemas.openxmlformats.org/officeDocument/2006/relationships/hyperlink" Target="https://iatn.net/" TargetMode="External"/><Relationship Id="rId4" Type="http://schemas.openxmlformats.org/officeDocument/2006/relationships/webSettings" Target="webSettings.xml"/><Relationship Id="rId9" Type="http://schemas.openxmlformats.org/officeDocument/2006/relationships/hyperlink" Target="https://iatn.net/wiki" TargetMode="External"/><Relationship Id="rId14" Type="http://schemas.openxmlformats.org/officeDocument/2006/relationships/hyperlink" Target="htt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27A39-BF1C-4736-A930-411B0571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Winzig</cp:lastModifiedBy>
  <cp:revision>2</cp:revision>
  <dcterms:created xsi:type="dcterms:W3CDTF">2016-02-02T23:41:00Z</dcterms:created>
  <dcterms:modified xsi:type="dcterms:W3CDTF">2016-02-02T23:52:00Z</dcterms:modified>
</cp:coreProperties>
</file>