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52358" w:rsidRDefault="00A83683">
      <w:pPr>
        <w:pStyle w:val="Normal1"/>
        <w:spacing w:before="2" w:after="2" w:line="360" w:lineRule="auto"/>
        <w:jc w:val="center"/>
      </w:pPr>
      <w:proofErr w:type="gramStart"/>
      <w:r>
        <w:rPr>
          <w:rFonts w:ascii="Calibri" w:eastAsia="Calibri" w:hAnsi="Calibri" w:cs="Calibri"/>
          <w:b/>
          <w:color w:val="222222"/>
          <w:sz w:val="28"/>
          <w:szCs w:val="28"/>
        </w:rPr>
        <w:t>iATN</w:t>
      </w:r>
      <w:proofErr w:type="gramEnd"/>
      <w:r w:rsidR="002E7C15">
        <w:rPr>
          <w:rFonts w:ascii="Calibri" w:eastAsia="Calibri" w:hAnsi="Calibri" w:cs="Calibri"/>
          <w:b/>
          <w:color w:val="222222"/>
          <w:sz w:val="28"/>
          <w:szCs w:val="28"/>
        </w:rPr>
        <w:t xml:space="preserve"> Launches Auto Pro Wiki</w:t>
      </w:r>
    </w:p>
    <w:p w:rsidR="00C52358" w:rsidRDefault="002E7C15">
      <w:pPr>
        <w:pStyle w:val="Normal1"/>
        <w:spacing w:before="2" w:after="2" w:line="360" w:lineRule="auto"/>
        <w:jc w:val="center"/>
      </w:pPr>
      <w:r>
        <w:rPr>
          <w:rFonts w:ascii="Calibri" w:eastAsia="Calibri" w:hAnsi="Calibri" w:cs="Calibri"/>
          <w:i/>
          <w:color w:val="222222"/>
          <w:sz w:val="28"/>
          <w:szCs w:val="28"/>
        </w:rPr>
        <w:t>Member-Curated Product &amp; Service Guide for the Auto Industry</w:t>
      </w:r>
    </w:p>
    <w:p w:rsidR="00C52358" w:rsidRDefault="00C52358">
      <w:pPr>
        <w:pStyle w:val="Normal1"/>
        <w:spacing w:line="360" w:lineRule="auto"/>
      </w:pPr>
      <w:bookmarkStart w:id="0" w:name="h.gjdgxs" w:colFirst="0" w:colLast="0"/>
      <w:bookmarkEnd w:id="0"/>
    </w:p>
    <w:p w:rsidR="00C52358" w:rsidRPr="002E7C15" w:rsidRDefault="00A83683">
      <w:pPr>
        <w:pStyle w:val="Normal1"/>
        <w:spacing w:line="360" w:lineRule="auto"/>
        <w:rPr>
          <w:rFonts w:ascii="Calibri" w:hAnsi="Calibri"/>
          <w:sz w:val="22"/>
        </w:rPr>
      </w:pPr>
      <w:r>
        <w:rPr>
          <w:rFonts w:ascii="Calibri" w:eastAsia="Calibri" w:hAnsi="Calibri" w:cs="Calibri"/>
          <w:sz w:val="22"/>
          <w:highlight w:val="white"/>
        </w:rPr>
        <w:t>BREA, California — December</w:t>
      </w:r>
      <w:r w:rsidR="002E7C15" w:rsidRPr="002E7C15">
        <w:rPr>
          <w:rFonts w:ascii="Calibri" w:eastAsia="Calibri" w:hAnsi="Calibri" w:cs="Calibri"/>
          <w:sz w:val="22"/>
          <w:highlight w:val="white"/>
        </w:rPr>
        <w:t xml:space="preserve"> </w:t>
      </w:r>
      <w:r w:rsidR="00284BF9">
        <w:rPr>
          <w:rFonts w:ascii="Calibri" w:eastAsia="Calibri" w:hAnsi="Calibri" w:cs="Calibri"/>
          <w:sz w:val="22"/>
          <w:highlight w:val="white"/>
        </w:rPr>
        <w:t>9</w:t>
      </w:r>
      <w:r w:rsidR="002E7C15" w:rsidRPr="002E7C15">
        <w:rPr>
          <w:rFonts w:ascii="Calibri" w:eastAsia="Calibri" w:hAnsi="Calibri" w:cs="Calibri"/>
          <w:sz w:val="22"/>
          <w:highlight w:val="white"/>
        </w:rPr>
        <w:t>, 2015 —</w:t>
      </w:r>
      <w:r w:rsidR="002E7C15" w:rsidRPr="002E7C15">
        <w:rPr>
          <w:rFonts w:ascii="Calibri" w:eastAsia="Calibri" w:hAnsi="Calibri" w:cs="Calibri"/>
          <w:sz w:val="22"/>
        </w:rPr>
        <w:t xml:space="preserve">The </w:t>
      </w:r>
      <w:hyperlink r:id="rId6">
        <w:r w:rsidR="002E7C15" w:rsidRPr="002E7C15">
          <w:rPr>
            <w:rFonts w:ascii="Calibri" w:eastAsia="Calibri" w:hAnsi="Calibri" w:cs="Calibri"/>
            <w:color w:val="206BA6"/>
            <w:sz w:val="22"/>
            <w:u w:val="single"/>
          </w:rPr>
          <w:t>International Automotive Technicians Network</w:t>
        </w:r>
      </w:hyperlink>
      <w:r w:rsidR="002E7C15" w:rsidRPr="002E7C15">
        <w:rPr>
          <w:rFonts w:ascii="Calibri" w:eastAsia="Calibri" w:hAnsi="Calibri" w:cs="Calibri"/>
          <w:sz w:val="22"/>
        </w:rPr>
        <w:t xml:space="preserve"> (iATN</w:t>
      </w:r>
      <w:r w:rsidRPr="00A83683">
        <w:rPr>
          <w:rFonts w:ascii="Calibri" w:eastAsia="Calibri" w:hAnsi="Calibri" w:cs="Calibri"/>
          <w:sz w:val="22"/>
        </w:rPr>
        <w:t>®</w:t>
      </w:r>
      <w:r w:rsidR="002E7C15" w:rsidRPr="002E7C15">
        <w:rPr>
          <w:rFonts w:ascii="Calibri" w:eastAsia="Calibri" w:hAnsi="Calibri" w:cs="Calibri"/>
          <w:sz w:val="22"/>
        </w:rPr>
        <w:t xml:space="preserve">) recently launched </w:t>
      </w:r>
      <w:hyperlink r:id="rId7">
        <w:r w:rsidR="002E7C15" w:rsidRPr="002E7C15">
          <w:rPr>
            <w:rFonts w:ascii="Calibri" w:eastAsia="Calibri" w:hAnsi="Calibri" w:cs="Calibri"/>
            <w:color w:val="206BA6"/>
            <w:sz w:val="22"/>
            <w:u w:val="single"/>
          </w:rPr>
          <w:t>Auto Pro Wiki</w:t>
        </w:r>
      </w:hyperlink>
      <w:r w:rsidR="002E7C15" w:rsidRPr="002E7C15">
        <w:rPr>
          <w:rFonts w:ascii="Calibri" w:eastAsia="Calibri" w:hAnsi="Calibri" w:cs="Calibri"/>
          <w:sz w:val="22"/>
        </w:rPr>
        <w:t xml:space="preserve">, where </w:t>
      </w:r>
      <w:proofErr w:type="spellStart"/>
      <w:r w:rsidR="002E7C15" w:rsidRPr="002E7C15">
        <w:rPr>
          <w:rFonts w:ascii="Calibri" w:eastAsia="Calibri" w:hAnsi="Calibri" w:cs="Calibri"/>
          <w:sz w:val="22"/>
        </w:rPr>
        <w:t>iATN’s</w:t>
      </w:r>
      <w:proofErr w:type="spellEnd"/>
      <w:r w:rsidR="002E7C15" w:rsidRPr="002E7C15">
        <w:rPr>
          <w:rFonts w:ascii="Calibri" w:eastAsia="Calibri" w:hAnsi="Calibri" w:cs="Calibri"/>
          <w:sz w:val="22"/>
        </w:rPr>
        <w:t xml:space="preserve"> 84,000 members can help shape an essential asset for the au</w:t>
      </w:r>
      <w:r w:rsidR="007D5894">
        <w:rPr>
          <w:rFonts w:ascii="Calibri" w:eastAsia="Calibri" w:hAnsi="Calibri" w:cs="Calibri"/>
          <w:sz w:val="22"/>
        </w:rPr>
        <w:t>tomotive servic</w:t>
      </w:r>
      <w:bookmarkStart w:id="1" w:name="_GoBack"/>
      <w:bookmarkEnd w:id="1"/>
      <w:r w:rsidR="007D5894">
        <w:rPr>
          <w:rFonts w:ascii="Calibri" w:eastAsia="Calibri" w:hAnsi="Calibri" w:cs="Calibri"/>
          <w:sz w:val="22"/>
        </w:rPr>
        <w:t>e industry. The W</w:t>
      </w:r>
      <w:r w:rsidR="002E7C15" w:rsidRPr="002E7C15">
        <w:rPr>
          <w:rFonts w:ascii="Calibri" w:eastAsia="Calibri" w:hAnsi="Calibri" w:cs="Calibri"/>
          <w:sz w:val="22"/>
        </w:rPr>
        <w:t xml:space="preserve">iki, located at </w:t>
      </w:r>
      <w:hyperlink r:id="rId8">
        <w:r w:rsidR="002E7C15" w:rsidRPr="002E7C15">
          <w:rPr>
            <w:rFonts w:ascii="Calibri" w:eastAsia="Calibri" w:hAnsi="Calibri" w:cs="Calibri"/>
            <w:color w:val="206BA6"/>
            <w:sz w:val="22"/>
            <w:u w:val="single"/>
          </w:rPr>
          <w:t>iatn.net/wiki</w:t>
        </w:r>
      </w:hyperlink>
      <w:r w:rsidR="002E7C15" w:rsidRPr="002E7C15">
        <w:rPr>
          <w:rFonts w:ascii="Calibri" w:eastAsia="Calibri" w:hAnsi="Calibri" w:cs="Calibri"/>
          <w:sz w:val="22"/>
        </w:rPr>
        <w:t>, features unbiased biographical information written by members about the companies, products and services that serve the industry, along with members’ expert reviews of the many products and services in use every day in automotive repair shops around the world.</w:t>
      </w:r>
    </w:p>
    <w:p w:rsidR="00C52358" w:rsidRPr="002E7C15" w:rsidRDefault="00C52358">
      <w:pPr>
        <w:pStyle w:val="Normal1"/>
        <w:spacing w:line="360" w:lineRule="auto"/>
        <w:rPr>
          <w:rFonts w:ascii="Calibri" w:hAnsi="Calibri"/>
          <w:sz w:val="22"/>
        </w:rPr>
      </w:pPr>
    </w:p>
    <w:p w:rsidR="00C52358" w:rsidRPr="002E7C15" w:rsidRDefault="002E7C15">
      <w:pPr>
        <w:pStyle w:val="Normal1"/>
        <w:spacing w:line="360" w:lineRule="auto"/>
        <w:rPr>
          <w:rFonts w:ascii="Calibri" w:hAnsi="Calibri"/>
          <w:sz w:val="22"/>
        </w:rPr>
      </w:pPr>
      <w:r w:rsidRPr="002E7C15">
        <w:rPr>
          <w:rFonts w:ascii="Calibri" w:eastAsia="Calibri" w:hAnsi="Calibri" w:cs="Calibri"/>
          <w:sz w:val="22"/>
        </w:rPr>
        <w:t>iATN members building the Auto Pro Wiki are among the most knowledgeable and experienced automotive service professionals in the industry. On average, iATN members have more than 21 years of experience, and collectively share over two million years of industry knowledge.</w:t>
      </w:r>
    </w:p>
    <w:p w:rsidR="00C52358" w:rsidRPr="002E7C15" w:rsidRDefault="00C52358">
      <w:pPr>
        <w:pStyle w:val="Normal1"/>
        <w:spacing w:line="360" w:lineRule="auto"/>
        <w:rPr>
          <w:rFonts w:ascii="Calibri" w:hAnsi="Calibri"/>
          <w:sz w:val="22"/>
        </w:rPr>
      </w:pPr>
    </w:p>
    <w:p w:rsidR="00C52358" w:rsidRPr="002E7C15" w:rsidRDefault="002E7C15">
      <w:pPr>
        <w:pStyle w:val="Normal1"/>
        <w:spacing w:line="360" w:lineRule="auto"/>
        <w:rPr>
          <w:rFonts w:ascii="Calibri" w:hAnsi="Calibri"/>
          <w:sz w:val="22"/>
        </w:rPr>
      </w:pPr>
      <w:r w:rsidRPr="002E7C15">
        <w:rPr>
          <w:rFonts w:ascii="Calibri" w:eastAsia="Calibri" w:hAnsi="Calibri" w:cs="Calibri"/>
          <w:sz w:val="22"/>
        </w:rPr>
        <w:t xml:space="preserve">To ensure unbiased information, iATN members who </w:t>
      </w:r>
      <w:r w:rsidR="007D5894">
        <w:rPr>
          <w:rFonts w:ascii="Calibri" w:eastAsia="Calibri" w:hAnsi="Calibri" w:cs="Calibri"/>
          <w:sz w:val="22"/>
        </w:rPr>
        <w:t>edit the W</w:t>
      </w:r>
      <w:r w:rsidRPr="002E7C15">
        <w:rPr>
          <w:rFonts w:ascii="Calibri" w:eastAsia="Calibri" w:hAnsi="Calibri" w:cs="Calibri"/>
          <w:sz w:val="22"/>
        </w:rPr>
        <w:t>iki must adhere to a neutral point of view when writing about the companies, products</w:t>
      </w:r>
      <w:r w:rsidR="007D5894">
        <w:rPr>
          <w:rFonts w:ascii="Calibri" w:eastAsia="Calibri" w:hAnsi="Calibri" w:cs="Calibri"/>
          <w:sz w:val="22"/>
        </w:rPr>
        <w:t xml:space="preserve"> and services that make up the W</w:t>
      </w:r>
      <w:r w:rsidRPr="002E7C15">
        <w:rPr>
          <w:rFonts w:ascii="Calibri" w:eastAsia="Calibri" w:hAnsi="Calibri" w:cs="Calibri"/>
          <w:sz w:val="22"/>
        </w:rPr>
        <w:t xml:space="preserve">iki. The information presented includes company and product descriptions, year of origin, headquarters location, website and product URLs, social media links, company logos, product images, and more. </w:t>
      </w:r>
    </w:p>
    <w:p w:rsidR="00C52358" w:rsidRPr="002E7C15" w:rsidRDefault="00C52358">
      <w:pPr>
        <w:pStyle w:val="Normal1"/>
        <w:spacing w:line="360" w:lineRule="auto"/>
        <w:rPr>
          <w:rFonts w:ascii="Calibri" w:hAnsi="Calibri"/>
          <w:sz w:val="22"/>
        </w:rPr>
      </w:pPr>
    </w:p>
    <w:p w:rsidR="00C52358" w:rsidRPr="002E7C15" w:rsidRDefault="002E7C15">
      <w:pPr>
        <w:pStyle w:val="Normal1"/>
        <w:spacing w:line="360" w:lineRule="auto"/>
        <w:rPr>
          <w:rFonts w:ascii="Calibri" w:hAnsi="Calibri"/>
          <w:sz w:val="22"/>
        </w:rPr>
      </w:pPr>
      <w:r w:rsidRPr="002E7C15">
        <w:rPr>
          <w:rFonts w:ascii="Calibri" w:eastAsia="Calibri" w:hAnsi="Calibri" w:cs="Calibri"/>
          <w:sz w:val="22"/>
        </w:rPr>
        <w:t>A clearly marked area of each page is designated for product r</w:t>
      </w:r>
      <w:r w:rsidR="00437F35" w:rsidRPr="002E7C15">
        <w:rPr>
          <w:rFonts w:ascii="Calibri" w:eastAsia="Calibri" w:hAnsi="Calibri" w:cs="Calibri"/>
          <w:sz w:val="22"/>
        </w:rPr>
        <w:t>eviews</w:t>
      </w:r>
      <w:r w:rsidRPr="002E7C15">
        <w:rPr>
          <w:rFonts w:ascii="Calibri" w:eastAsia="Calibri" w:hAnsi="Calibri" w:cs="Calibri"/>
          <w:sz w:val="22"/>
        </w:rPr>
        <w:t xml:space="preserve"> to give iATN members the opportunity to share their expert opinions. It’s easy for members to review any product or service, even those that don’t yet have a dedicated page in the </w:t>
      </w:r>
      <w:r w:rsidR="007D5894">
        <w:rPr>
          <w:rFonts w:ascii="Calibri" w:eastAsia="Calibri" w:hAnsi="Calibri" w:cs="Calibri"/>
          <w:sz w:val="22"/>
        </w:rPr>
        <w:t>W</w:t>
      </w:r>
      <w:r w:rsidRPr="002E7C15">
        <w:rPr>
          <w:rFonts w:ascii="Calibri" w:eastAsia="Calibri" w:hAnsi="Calibri" w:cs="Calibri"/>
          <w:sz w:val="22"/>
        </w:rPr>
        <w:t>iki.</w:t>
      </w:r>
    </w:p>
    <w:p w:rsidR="00C52358" w:rsidRPr="002E7C15" w:rsidRDefault="00C52358">
      <w:pPr>
        <w:pStyle w:val="Normal1"/>
        <w:spacing w:line="360" w:lineRule="auto"/>
        <w:rPr>
          <w:rFonts w:ascii="Calibri" w:hAnsi="Calibri"/>
          <w:sz w:val="22"/>
        </w:rPr>
      </w:pPr>
    </w:p>
    <w:p w:rsidR="00C52358" w:rsidRPr="002E7C15" w:rsidRDefault="002E7C15">
      <w:pPr>
        <w:pStyle w:val="Normal1"/>
        <w:spacing w:line="360" w:lineRule="auto"/>
        <w:rPr>
          <w:rFonts w:ascii="Calibri" w:hAnsi="Calibri"/>
          <w:sz w:val="22"/>
        </w:rPr>
      </w:pPr>
      <w:r w:rsidRPr="002E7C15">
        <w:rPr>
          <w:rFonts w:ascii="Calibri" w:eastAsia="Calibri" w:hAnsi="Calibri" w:cs="Calibri"/>
          <w:sz w:val="22"/>
        </w:rPr>
        <w:t>Companies that partner with iATN are able to add promotions to their company, pr</w:t>
      </w:r>
      <w:r w:rsidR="007D5894">
        <w:rPr>
          <w:rFonts w:ascii="Calibri" w:eastAsia="Calibri" w:hAnsi="Calibri" w:cs="Calibri"/>
          <w:sz w:val="22"/>
        </w:rPr>
        <w:t>oduct and service pages in the W</w:t>
      </w:r>
      <w:r w:rsidRPr="002E7C15">
        <w:rPr>
          <w:rFonts w:ascii="Calibri" w:eastAsia="Calibri" w:hAnsi="Calibri" w:cs="Calibri"/>
          <w:sz w:val="22"/>
        </w:rPr>
        <w:t>iki, in clearly marked promotional areas.</w:t>
      </w:r>
    </w:p>
    <w:p w:rsidR="00C52358" w:rsidRPr="002E7C15" w:rsidRDefault="00C52358">
      <w:pPr>
        <w:pStyle w:val="Normal1"/>
        <w:spacing w:line="360" w:lineRule="auto"/>
        <w:rPr>
          <w:rFonts w:ascii="Calibri" w:hAnsi="Calibri"/>
          <w:sz w:val="22"/>
        </w:rPr>
      </w:pPr>
    </w:p>
    <w:p w:rsidR="00C52358" w:rsidRPr="002E7C15" w:rsidRDefault="002E7C15">
      <w:pPr>
        <w:pStyle w:val="Normal1"/>
        <w:spacing w:line="360" w:lineRule="auto"/>
        <w:rPr>
          <w:rFonts w:ascii="Calibri" w:hAnsi="Calibri"/>
          <w:sz w:val="22"/>
        </w:rPr>
      </w:pPr>
      <w:r w:rsidRPr="002E7C15">
        <w:rPr>
          <w:rFonts w:ascii="Calibri" w:eastAsia="Calibri" w:hAnsi="Calibri" w:cs="Calibri"/>
          <w:sz w:val="22"/>
        </w:rPr>
        <w:lastRenderedPageBreak/>
        <w:t>“With the help of iATN members supporting our mission, we’re excited to build what we hope will become the world’s most comprehensive, dynamically useful product and service guide for the automotive service industry. Having unbiased facts, expert opinions, and valuable offers all in one place should make the guide extremely useful for industry-related purchasing decisions,” said Scott Brown, iATN president.</w:t>
      </w:r>
    </w:p>
    <w:p w:rsidR="00C52358" w:rsidRPr="002E7C15" w:rsidRDefault="00C52358">
      <w:pPr>
        <w:pStyle w:val="Normal1"/>
        <w:spacing w:line="360" w:lineRule="auto"/>
        <w:rPr>
          <w:rFonts w:ascii="Calibri" w:hAnsi="Calibri"/>
          <w:sz w:val="22"/>
        </w:rPr>
      </w:pPr>
    </w:p>
    <w:p w:rsidR="00C52358" w:rsidRPr="002E7C15" w:rsidRDefault="002E7C15">
      <w:pPr>
        <w:pStyle w:val="Normal1"/>
        <w:spacing w:line="360" w:lineRule="auto"/>
        <w:rPr>
          <w:rFonts w:ascii="Calibri" w:hAnsi="Calibri"/>
          <w:sz w:val="22"/>
        </w:rPr>
      </w:pPr>
      <w:r w:rsidRPr="002E7C15">
        <w:rPr>
          <w:rFonts w:ascii="Calibri" w:eastAsia="Calibri" w:hAnsi="Calibri" w:cs="Calibri"/>
          <w:sz w:val="22"/>
        </w:rPr>
        <w:t xml:space="preserve">iATN was founded in 1995 and is the largest online community of automotive technicians, repair shop owners and other allied service professionals in the world with more than 84,000 active members from over 166 countries. iATN members exchange technical knowledge with their peers around the globe, collectively sharing </w:t>
      </w:r>
      <w:r w:rsidR="00D464D5">
        <w:rPr>
          <w:rFonts w:ascii="Calibri" w:eastAsia="Calibri" w:hAnsi="Calibri" w:cs="Calibri"/>
          <w:sz w:val="22"/>
        </w:rPr>
        <w:t xml:space="preserve">more than </w:t>
      </w:r>
      <w:r w:rsidRPr="002E7C15">
        <w:rPr>
          <w:rFonts w:ascii="Calibri" w:eastAsia="Calibri" w:hAnsi="Calibri" w:cs="Calibri"/>
          <w:sz w:val="22"/>
        </w:rPr>
        <w:t>two million years of experience.</w:t>
      </w:r>
    </w:p>
    <w:p w:rsidR="00C52358" w:rsidRPr="002E7C15" w:rsidRDefault="00C52358">
      <w:pPr>
        <w:pStyle w:val="Normal1"/>
        <w:spacing w:line="360" w:lineRule="auto"/>
        <w:rPr>
          <w:rFonts w:ascii="Calibri" w:hAnsi="Calibri"/>
          <w:sz w:val="22"/>
        </w:rPr>
      </w:pPr>
    </w:p>
    <w:p w:rsidR="00C52358" w:rsidRPr="002E7C15" w:rsidRDefault="002E7C15">
      <w:pPr>
        <w:pStyle w:val="Normal1"/>
        <w:spacing w:line="360" w:lineRule="auto"/>
        <w:rPr>
          <w:rFonts w:ascii="Calibri" w:hAnsi="Calibri"/>
          <w:sz w:val="22"/>
        </w:rPr>
      </w:pPr>
      <w:r w:rsidRPr="002E7C15">
        <w:rPr>
          <w:rFonts w:ascii="Calibri" w:eastAsia="Calibri" w:hAnsi="Calibri" w:cs="Calibri"/>
          <w:sz w:val="22"/>
          <w:highlight w:val="white"/>
        </w:rPr>
        <w:t xml:space="preserve">The iATN Mission of Excellence: To promote the continued growth, success and image of the automotive service professional by providing a forum for the exchange of knowledge and the promotion of education, professionalism and integrity. For additional information, automotive industry professionals are welcome to join iATN at </w:t>
      </w:r>
      <w:hyperlink r:id="rId9">
        <w:r w:rsidRPr="002E7C15">
          <w:rPr>
            <w:rFonts w:ascii="Calibri" w:eastAsia="Calibri" w:hAnsi="Calibri" w:cs="Calibri"/>
            <w:color w:val="206BA6"/>
            <w:sz w:val="22"/>
            <w:u w:val="single"/>
          </w:rPr>
          <w:t>iatn.net</w:t>
        </w:r>
      </w:hyperlink>
      <w:r w:rsidRPr="002E7C15">
        <w:rPr>
          <w:rFonts w:ascii="Calibri" w:eastAsia="Calibri" w:hAnsi="Calibri" w:cs="Calibri"/>
          <w:sz w:val="22"/>
          <w:highlight w:val="white"/>
        </w:rPr>
        <w:t>.</w:t>
      </w:r>
    </w:p>
    <w:p w:rsidR="00C52358" w:rsidRPr="002E7C15" w:rsidRDefault="00C52358">
      <w:pPr>
        <w:pStyle w:val="Normal1"/>
        <w:spacing w:line="360" w:lineRule="auto"/>
        <w:rPr>
          <w:rFonts w:ascii="Calibri" w:hAnsi="Calibri"/>
          <w:sz w:val="22"/>
        </w:rPr>
      </w:pPr>
    </w:p>
    <w:p w:rsidR="00C52358" w:rsidRPr="002E7C15" w:rsidRDefault="002E7C15">
      <w:pPr>
        <w:pStyle w:val="Normal1"/>
        <w:rPr>
          <w:rFonts w:ascii="Calibri" w:hAnsi="Calibri"/>
          <w:sz w:val="22"/>
        </w:rPr>
      </w:pPr>
      <w:r w:rsidRPr="002E7C15">
        <w:rPr>
          <w:rFonts w:ascii="Calibri" w:eastAsia="Calibri" w:hAnsi="Calibri" w:cs="Calibri"/>
          <w:b/>
          <w:sz w:val="22"/>
        </w:rPr>
        <w:t>Press Contact:</w:t>
      </w:r>
    </w:p>
    <w:p w:rsidR="00C52358" w:rsidRPr="002E7C15" w:rsidRDefault="002E7C15">
      <w:pPr>
        <w:pStyle w:val="Normal1"/>
        <w:rPr>
          <w:rFonts w:ascii="Calibri" w:hAnsi="Calibri"/>
          <w:sz w:val="22"/>
        </w:rPr>
      </w:pPr>
      <w:r w:rsidRPr="002E7C15">
        <w:rPr>
          <w:rFonts w:ascii="Calibri" w:eastAsia="Calibri" w:hAnsi="Calibri" w:cs="Calibri"/>
          <w:sz w:val="22"/>
        </w:rPr>
        <w:t>Monica Buchholz</w:t>
      </w:r>
    </w:p>
    <w:p w:rsidR="00C52358" w:rsidRPr="002E7C15" w:rsidRDefault="002E7C15">
      <w:pPr>
        <w:pStyle w:val="Normal1"/>
        <w:rPr>
          <w:rFonts w:ascii="Calibri" w:hAnsi="Calibri"/>
          <w:sz w:val="22"/>
        </w:rPr>
      </w:pPr>
      <w:r w:rsidRPr="002E7C15">
        <w:rPr>
          <w:rFonts w:ascii="Calibri" w:eastAsia="Calibri" w:hAnsi="Calibri" w:cs="Calibri"/>
          <w:sz w:val="22"/>
          <w:highlight w:val="white"/>
        </w:rPr>
        <w:t xml:space="preserve">(877) 550-4286 </w:t>
      </w:r>
    </w:p>
    <w:bookmarkStart w:id="2" w:name="h.30j0zll" w:colFirst="0" w:colLast="0"/>
    <w:bookmarkEnd w:id="2"/>
    <w:p w:rsidR="00C52358" w:rsidRPr="002E7C15" w:rsidRDefault="005E213A">
      <w:pPr>
        <w:pStyle w:val="Normal1"/>
        <w:rPr>
          <w:rFonts w:ascii="Calibri" w:hAnsi="Calibri"/>
          <w:sz w:val="22"/>
        </w:rPr>
      </w:pPr>
      <w:r w:rsidRPr="002E7C15">
        <w:rPr>
          <w:rFonts w:ascii="Calibri" w:hAnsi="Calibri"/>
          <w:sz w:val="22"/>
        </w:rPr>
        <w:fldChar w:fldCharType="begin"/>
      </w:r>
      <w:r w:rsidR="00C52358" w:rsidRPr="002E7C15">
        <w:rPr>
          <w:rFonts w:ascii="Calibri" w:hAnsi="Calibri"/>
          <w:sz w:val="22"/>
        </w:rPr>
        <w:instrText>HYPERLINK "mailto:monica@iatn.net" \h</w:instrText>
      </w:r>
      <w:r w:rsidRPr="002E7C15">
        <w:rPr>
          <w:rFonts w:ascii="Calibri" w:hAnsi="Calibri"/>
          <w:sz w:val="22"/>
        </w:rPr>
        <w:fldChar w:fldCharType="separate"/>
      </w:r>
      <w:r w:rsidR="002E7C15" w:rsidRPr="002E7C15">
        <w:rPr>
          <w:rFonts w:ascii="Calibri" w:eastAsia="Calibri" w:hAnsi="Calibri" w:cs="Calibri"/>
          <w:color w:val="1155CC"/>
          <w:sz w:val="22"/>
          <w:u w:val="single"/>
        </w:rPr>
        <w:t>monica@iatn.net</w:t>
      </w:r>
      <w:r w:rsidRPr="002E7C15">
        <w:rPr>
          <w:rFonts w:ascii="Calibri" w:hAnsi="Calibri"/>
          <w:sz w:val="22"/>
        </w:rPr>
        <w:fldChar w:fldCharType="end"/>
      </w:r>
      <w:hyperlink r:id="rId10"/>
    </w:p>
    <w:p w:rsidR="00C52358" w:rsidRPr="002E7C15" w:rsidRDefault="00925D71">
      <w:pPr>
        <w:pStyle w:val="Normal1"/>
        <w:rPr>
          <w:rFonts w:ascii="Calibri" w:hAnsi="Calibri"/>
          <w:sz w:val="22"/>
        </w:rPr>
      </w:pPr>
      <w:hyperlink r:id="rId11"/>
    </w:p>
    <w:p w:rsidR="00C52358" w:rsidRPr="002E7C15" w:rsidRDefault="002E7C15">
      <w:pPr>
        <w:pStyle w:val="Normal1"/>
        <w:rPr>
          <w:rFonts w:ascii="Calibri" w:hAnsi="Calibri"/>
          <w:sz w:val="22"/>
        </w:rPr>
      </w:pPr>
      <w:bookmarkStart w:id="3" w:name="h.1fob9te" w:colFirst="0" w:colLast="0"/>
      <w:bookmarkEnd w:id="3"/>
      <w:r w:rsidRPr="002E7C15">
        <w:rPr>
          <w:rFonts w:ascii="Calibri" w:eastAsia="Calibri" w:hAnsi="Calibri" w:cs="Calibri"/>
          <w:sz w:val="22"/>
        </w:rPr>
        <w:t>iATN</w:t>
      </w:r>
      <w:r w:rsidRPr="002E7C15">
        <w:rPr>
          <w:rFonts w:ascii="Calibri" w:eastAsia="Calibri" w:hAnsi="Calibri" w:cs="Calibri"/>
          <w:sz w:val="22"/>
        </w:rPr>
        <w:br/>
        <w:t>640 W. Lambert Rd.</w:t>
      </w:r>
      <w:r w:rsidRPr="002E7C15">
        <w:rPr>
          <w:rFonts w:ascii="Calibri" w:eastAsia="Calibri" w:hAnsi="Calibri" w:cs="Calibri"/>
          <w:sz w:val="22"/>
        </w:rPr>
        <w:br/>
        <w:t>Brea, California 92821</w:t>
      </w:r>
    </w:p>
    <w:p w:rsidR="00C52358" w:rsidRDefault="00C52358">
      <w:pPr>
        <w:pStyle w:val="Normal1"/>
      </w:pPr>
      <w:bookmarkStart w:id="4" w:name="h.3znysh7" w:colFirst="0" w:colLast="0"/>
      <w:bookmarkEnd w:id="4"/>
    </w:p>
    <w:p w:rsidR="00C52358" w:rsidRDefault="002E7C15">
      <w:pPr>
        <w:pStyle w:val="Normal1"/>
        <w:spacing w:after="320" w:line="360" w:lineRule="auto"/>
      </w:pPr>
      <w:r>
        <w:rPr>
          <w:rFonts w:ascii="Calibri" w:eastAsia="Calibri" w:hAnsi="Calibri" w:cs="Calibri"/>
          <w:sz w:val="20"/>
          <w:szCs w:val="20"/>
          <w:highlight w:val="white"/>
        </w:rPr>
        <w:t xml:space="preserve">iATN and the iATN logo are registered trademarks of the International Automotive Technicians Network. </w:t>
      </w:r>
    </w:p>
    <w:sectPr w:rsidR="00C52358" w:rsidSect="00C52358">
      <w:headerReference w:type="default" r:id="rId12"/>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D71" w:rsidRDefault="00925D71">
      <w:r>
        <w:separator/>
      </w:r>
    </w:p>
  </w:endnote>
  <w:endnote w:type="continuationSeparator" w:id="0">
    <w:p w:rsidR="00925D71" w:rsidRDefault="00925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D71" w:rsidRDefault="00925D71">
      <w:r>
        <w:separator/>
      </w:r>
    </w:p>
  </w:footnote>
  <w:footnote w:type="continuationSeparator" w:id="0">
    <w:p w:rsidR="00925D71" w:rsidRDefault="00925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358" w:rsidRDefault="00C52358">
    <w:pPr>
      <w:pStyle w:val="Normal1"/>
      <w:tabs>
        <w:tab w:val="center" w:pos="4320"/>
        <w:tab w:val="right" w:pos="8640"/>
      </w:tabs>
      <w:spacing w:before="720" w:line="360" w:lineRule="auto"/>
    </w:pPr>
  </w:p>
  <w:p w:rsidR="00C52358" w:rsidRDefault="002E7C15">
    <w:pPr>
      <w:pStyle w:val="Normal1"/>
      <w:tabs>
        <w:tab w:val="center" w:pos="4320"/>
        <w:tab w:val="right" w:pos="8640"/>
      </w:tabs>
      <w:spacing w:line="360" w:lineRule="auto"/>
      <w:jc w:val="center"/>
    </w:pPr>
    <w:r>
      <w:rPr>
        <w:noProof/>
      </w:rPr>
      <w:drawing>
        <wp:inline distT="0" distB="0" distL="114300" distR="114300">
          <wp:extent cx="1714500" cy="4572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714500" cy="457200"/>
                  </a:xfrm>
                  <a:prstGeom prst="rect">
                    <a:avLst/>
                  </a:prstGeom>
                  <a:ln/>
                </pic:spPr>
              </pic:pic>
            </a:graphicData>
          </a:graphic>
        </wp:inline>
      </w:drawing>
    </w:r>
  </w:p>
  <w:p w:rsidR="00C52358" w:rsidRDefault="00C52358">
    <w:pPr>
      <w:pStyle w:val="Normal1"/>
      <w:tabs>
        <w:tab w:val="center" w:pos="4320"/>
        <w:tab w:val="right" w:pos="8640"/>
      </w:tabs>
      <w:spacing w:line="36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52358"/>
    <w:rsid w:val="00284BF9"/>
    <w:rsid w:val="002E7C15"/>
    <w:rsid w:val="00437F35"/>
    <w:rsid w:val="005E213A"/>
    <w:rsid w:val="007D5894"/>
    <w:rsid w:val="00925D71"/>
    <w:rsid w:val="00A83683"/>
    <w:rsid w:val="00C35BE4"/>
    <w:rsid w:val="00C52358"/>
    <w:rsid w:val="00D464D5"/>
    <w:rsid w:val="00EE7E56"/>
    <w:rsid w:val="00FE6D6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8FDEF2-9ED0-4BF0-B9F1-44424EFA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E4"/>
  </w:style>
  <w:style w:type="paragraph" w:styleId="Heading1">
    <w:name w:val="heading 1"/>
    <w:basedOn w:val="Normal1"/>
    <w:next w:val="Normal1"/>
    <w:rsid w:val="00C52358"/>
    <w:pPr>
      <w:keepNext/>
      <w:keepLines/>
      <w:spacing w:line="480" w:lineRule="auto"/>
      <w:ind w:firstLine="720"/>
      <w:outlineLvl w:val="0"/>
    </w:pPr>
    <w:rPr>
      <w:highlight w:val="white"/>
    </w:rPr>
  </w:style>
  <w:style w:type="paragraph" w:styleId="Heading2">
    <w:name w:val="heading 2"/>
    <w:basedOn w:val="Normal1"/>
    <w:next w:val="Normal1"/>
    <w:rsid w:val="00C52358"/>
    <w:pPr>
      <w:keepNext/>
      <w:keepLines/>
      <w:spacing w:line="360" w:lineRule="auto"/>
      <w:jc w:val="center"/>
      <w:outlineLvl w:val="1"/>
    </w:pPr>
    <w:rPr>
      <w:highlight w:val="white"/>
    </w:rPr>
  </w:style>
  <w:style w:type="paragraph" w:styleId="Heading3">
    <w:name w:val="heading 3"/>
    <w:basedOn w:val="Normal1"/>
    <w:next w:val="Normal1"/>
    <w:rsid w:val="00C52358"/>
    <w:pPr>
      <w:keepNext/>
      <w:keepLines/>
      <w:spacing w:line="360" w:lineRule="auto"/>
      <w:outlineLvl w:val="2"/>
    </w:pPr>
    <w:rPr>
      <w:rFonts w:ascii="Verdana" w:eastAsia="Verdana" w:hAnsi="Verdana" w:cs="Verdana"/>
      <w:sz w:val="26"/>
      <w:szCs w:val="26"/>
      <w:highlight w:val="white"/>
    </w:rPr>
  </w:style>
  <w:style w:type="paragraph" w:styleId="Heading4">
    <w:name w:val="heading 4"/>
    <w:basedOn w:val="Normal1"/>
    <w:next w:val="Normal1"/>
    <w:rsid w:val="00C52358"/>
    <w:pPr>
      <w:keepNext/>
      <w:keepLines/>
      <w:spacing w:line="360" w:lineRule="auto"/>
      <w:outlineLvl w:val="3"/>
    </w:pPr>
    <w:rPr>
      <w:sz w:val="22"/>
      <w:szCs w:val="22"/>
      <w:highlight w:val="white"/>
    </w:rPr>
  </w:style>
  <w:style w:type="paragraph" w:styleId="Heading5">
    <w:name w:val="heading 5"/>
    <w:basedOn w:val="Normal1"/>
    <w:next w:val="Normal1"/>
    <w:rsid w:val="00C52358"/>
    <w:pPr>
      <w:keepNext/>
      <w:keepLines/>
      <w:spacing w:line="360" w:lineRule="auto"/>
      <w:outlineLvl w:val="4"/>
    </w:pPr>
    <w:rPr>
      <w:sz w:val="22"/>
      <w:szCs w:val="22"/>
      <w:highlight w:val="white"/>
    </w:rPr>
  </w:style>
  <w:style w:type="paragraph" w:styleId="Heading6">
    <w:name w:val="heading 6"/>
    <w:basedOn w:val="Normal1"/>
    <w:next w:val="Normal1"/>
    <w:rsid w:val="00C52358"/>
    <w:pPr>
      <w:keepNext/>
      <w:keepLines/>
      <w:spacing w:line="360" w:lineRule="auto"/>
      <w:outlineLvl w:val="5"/>
    </w:pPr>
    <w:rPr>
      <w:sz w:val="22"/>
      <w:szCs w:val="22"/>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52358"/>
  </w:style>
  <w:style w:type="paragraph" w:styleId="Title">
    <w:name w:val="Title"/>
    <w:basedOn w:val="Normal1"/>
    <w:next w:val="Normal1"/>
    <w:rsid w:val="00C52358"/>
    <w:pPr>
      <w:keepNext/>
      <w:keepLines/>
      <w:spacing w:line="360" w:lineRule="auto"/>
    </w:pPr>
    <w:rPr>
      <w:sz w:val="22"/>
      <w:szCs w:val="22"/>
      <w:highlight w:val="white"/>
    </w:rPr>
  </w:style>
  <w:style w:type="paragraph" w:styleId="Subtitle">
    <w:name w:val="Subtitle"/>
    <w:basedOn w:val="Normal1"/>
    <w:next w:val="Normal1"/>
    <w:rsid w:val="00C52358"/>
    <w:pPr>
      <w:keepNext/>
      <w:keepLines/>
      <w:spacing w:line="360" w:lineRule="auto"/>
    </w:pPr>
    <w:rPr>
      <w:rFonts w:ascii="Arial" w:eastAsia="Arial" w:hAnsi="Arial" w:cs="Arial"/>
      <w:i/>
      <w:sz w:val="22"/>
      <w:szCs w:val="22"/>
      <w:highlight w:val="whit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iatn.net/wik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atn.net/wiki"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atn.net" TargetMode="External"/><Relationship Id="rId11" Type="http://schemas.openxmlformats.org/officeDocument/2006/relationships/hyperlink" Target="http:///h" TargetMode="External"/><Relationship Id="rId5" Type="http://schemas.openxmlformats.org/officeDocument/2006/relationships/endnotes" Target="endnotes.xml"/><Relationship Id="rId10" Type="http://schemas.openxmlformats.org/officeDocument/2006/relationships/hyperlink" Target="http:///h" TargetMode="External"/><Relationship Id="rId4" Type="http://schemas.openxmlformats.org/officeDocument/2006/relationships/footnotes" Target="footnotes.xml"/><Relationship Id="rId9" Type="http://schemas.openxmlformats.org/officeDocument/2006/relationships/hyperlink" Target="http://www.iatn.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486</Words>
  <Characters>2772</Characters>
  <Application>Microsoft Office Word</Application>
  <DocSecurity>0</DocSecurity>
  <Lines>23</Lines>
  <Paragraphs>6</Paragraphs>
  <ScaleCrop>false</ScaleCrop>
  <Company>Beeswax Publishing Inc.</Company>
  <LinksUpToDate>false</LinksUpToDate>
  <CharactersWithSpaces>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Winzig</cp:lastModifiedBy>
  <cp:revision>9</cp:revision>
  <dcterms:created xsi:type="dcterms:W3CDTF">2015-12-06T12:04:00Z</dcterms:created>
  <dcterms:modified xsi:type="dcterms:W3CDTF">2015-12-09T21:02:00Z</dcterms:modified>
</cp:coreProperties>
</file>